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910B74" w14:textId="664FD882" w:rsidR="00ED4EF2" w:rsidRPr="00ED4EF2" w:rsidRDefault="00ED4EF2" w:rsidP="00C1189C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0A23B7A" w14:textId="26BCB969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3766A86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54A0BAA0" w14:textId="77777777" w:rsidR="00ED4EF2" w:rsidRDefault="00ED4EF2" w:rsidP="00C1189C">
      <w:pPr>
        <w:suppressAutoHyphens/>
        <w:spacing w:after="0" w:line="276" w:lineRule="auto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B575CB1" w14:textId="1D248E42" w:rsidR="00650B38" w:rsidRDefault="00650B38" w:rsidP="00650B38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WNIOSEK O ZAWARCIE UMOWY O ZORGANIZOWANIE STAŻU </w:t>
      </w: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w ramach programu aktywizacji zawodowej bezrobotnych w regionach wysokiego bezrobocia, </w:t>
      </w: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finansowanego z </w:t>
      </w:r>
      <w:r w:rsidR="008222D8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rezerwy Funduszu Pracy</w:t>
      </w:r>
    </w:p>
    <w:p w14:paraId="6CB27120" w14:textId="048C8AC5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poz. 620 z 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zostałem(am)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wypełniłem(am)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58DA275F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26A84AF4" w14:textId="77777777" w:rsidR="00D6447C" w:rsidRDefault="00D6447C" w:rsidP="00D644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</w:t>
      </w:r>
    </w:p>
    <w:p w14:paraId="215040DE" w14:textId="77777777" w:rsidR="00D6447C" w:rsidRDefault="00D6447C" w:rsidP="00D644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wykluczenia podmiotu ubiegającego się </w:t>
      </w:r>
    </w:p>
    <w:p w14:paraId="1ED55067" w14:textId="77777777" w:rsidR="00D6447C" w:rsidRDefault="00D6447C" w:rsidP="00D6447C">
      <w:pPr>
        <w:spacing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wsparcie ze środków publicznych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787A4B64" w14:textId="77777777" w:rsidR="00D6447C" w:rsidRDefault="00D6447C" w:rsidP="00D6447C">
      <w:pPr>
        <w:spacing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06AB4294" w14:textId="77777777" w:rsidR="00D6447C" w:rsidRDefault="00D6447C" w:rsidP="00D6447C">
      <w:pPr>
        <w:spacing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(tj. Dz. U. z 2025, poz. 514)</w:t>
      </w:r>
    </w:p>
    <w:p w14:paraId="7325D5FE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0D8F7440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536B8235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5E6F059E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64375A7C" w14:textId="77777777" w:rsidR="00D6447C" w:rsidRDefault="00D6447C" w:rsidP="00D6447C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Oświadczam(y), że</w:t>
      </w:r>
    </w:p>
    <w:p w14:paraId="3A9729F4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431467D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016A02E1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(nazwa, adres siedziby, NIP)</w:t>
      </w:r>
    </w:p>
    <w:p w14:paraId="5AFD2091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3BD748AC" w14:textId="77777777" w:rsidR="00D6447C" w:rsidRDefault="00D6447C" w:rsidP="00D6447C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4D0BC64D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57C34D51" w14:textId="77777777" w:rsidR="00D6447C" w:rsidRDefault="00D6447C" w:rsidP="00D6447C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7A79F1FE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*skreślić nieodpowiednie</w:t>
      </w:r>
    </w:p>
    <w:p w14:paraId="334587BF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0D758893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71052F3D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6EF22E12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5BDE4C91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7A2C4365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…………….…..………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.…………………………………..……..…</w:t>
      </w:r>
      <w:r>
        <w:rPr>
          <w:rFonts w:ascii="Arial" w:hAnsi="Arial" w:cs="Arial"/>
          <w:sz w:val="24"/>
          <w:szCs w:val="24"/>
        </w:rPr>
        <w:br/>
        <w:t xml:space="preserve">       (miejscowość, dnia)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(podpis i pieczęć  osoby uprawnionej)</w:t>
      </w:r>
    </w:p>
    <w:p w14:paraId="6808F5D0" w14:textId="147A55A7" w:rsidR="00D6447C" w:rsidRPr="00A75494" w:rsidRDefault="00D6447C" w:rsidP="00A75494">
      <w:pPr>
        <w:rPr>
          <w:rFonts w:ascii="Arial" w:eastAsia="Courier New" w:hAnsi="Arial" w:cs="Arial"/>
          <w:sz w:val="24"/>
          <w:szCs w:val="24"/>
          <w:lang w:eastAsia="zh-CN"/>
        </w:rPr>
      </w:pPr>
      <w:bookmarkStart w:id="1" w:name="_GoBack"/>
      <w:bookmarkEnd w:id="1"/>
    </w:p>
    <w:sectPr w:rsidR="00D6447C" w:rsidRPr="00A75494" w:rsidSect="005172E2">
      <w:footerReference w:type="default" r:id="rId15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07A803B1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7C">
          <w:rPr>
            <w:noProof/>
          </w:rPr>
          <w:t>5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>zarejestrowanego w CEiDG</w:t>
      </w:r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>arejestrowanego w CEiDG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1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35"/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14"/>
  </w:num>
  <w:num w:numId="25">
    <w:abstractNumId w:val="35"/>
  </w:num>
  <w:num w:numId="26">
    <w:abstractNumId w:val="17"/>
  </w:num>
  <w:num w:numId="27">
    <w:abstractNumId w:val="26"/>
  </w:num>
  <w:num w:numId="28">
    <w:abstractNumId w:val="25"/>
  </w:num>
  <w:num w:numId="29">
    <w:abstractNumId w:val="15"/>
  </w:num>
  <w:num w:numId="30">
    <w:abstractNumId w:val="13"/>
  </w:num>
  <w:num w:numId="31">
    <w:abstractNumId w:val="6"/>
  </w:num>
  <w:num w:numId="32">
    <w:abstractNumId w:val="28"/>
  </w:num>
  <w:num w:numId="33">
    <w:abstractNumId w:val="4"/>
  </w:num>
  <w:num w:numId="34">
    <w:abstractNumId w:val="32"/>
  </w:num>
  <w:num w:numId="35">
    <w:abstractNumId w:val="5"/>
  </w:num>
  <w:num w:numId="36">
    <w:abstractNumId w:val="3"/>
  </w:num>
  <w:num w:numId="37">
    <w:abstractNumId w:val="22"/>
  </w:num>
  <w:num w:numId="38">
    <w:abstractNumId w:val="33"/>
  </w:num>
  <w:num w:numId="39">
    <w:abstractNumId w:val="16"/>
  </w:num>
  <w:num w:numId="40">
    <w:abstractNumId w:val="0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F498C"/>
    <w:rsid w:val="004F76B8"/>
    <w:rsid w:val="005172E2"/>
    <w:rsid w:val="005274E0"/>
    <w:rsid w:val="00546372"/>
    <w:rsid w:val="00584C70"/>
    <w:rsid w:val="00585010"/>
    <w:rsid w:val="005862F7"/>
    <w:rsid w:val="005D381A"/>
    <w:rsid w:val="00632F7B"/>
    <w:rsid w:val="00650B38"/>
    <w:rsid w:val="006722B9"/>
    <w:rsid w:val="006772B4"/>
    <w:rsid w:val="00692A3D"/>
    <w:rsid w:val="006F6784"/>
    <w:rsid w:val="0070755C"/>
    <w:rsid w:val="007B463D"/>
    <w:rsid w:val="007C6102"/>
    <w:rsid w:val="007D1170"/>
    <w:rsid w:val="007D55A6"/>
    <w:rsid w:val="00801ADE"/>
    <w:rsid w:val="008222D8"/>
    <w:rsid w:val="00827684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BB29EE"/>
    <w:rsid w:val="00C1189C"/>
    <w:rsid w:val="00C12E43"/>
    <w:rsid w:val="00C50384"/>
    <w:rsid w:val="00C62BD4"/>
    <w:rsid w:val="00C71589"/>
    <w:rsid w:val="00C84098"/>
    <w:rsid w:val="00CF2DC9"/>
    <w:rsid w:val="00D6447C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F717-7711-451D-92B2-21CBB6DD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6</cp:revision>
  <cp:lastPrinted>2025-06-16T12:53:00Z</cp:lastPrinted>
  <dcterms:created xsi:type="dcterms:W3CDTF">2025-06-23T10:05:00Z</dcterms:created>
  <dcterms:modified xsi:type="dcterms:W3CDTF">2025-06-23T12:55:00Z</dcterms:modified>
</cp:coreProperties>
</file>